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B9" w:rsidRPr="00855DCE" w:rsidRDefault="003F70B9" w:rsidP="00855DCE">
      <w:pPr>
        <w:pStyle w:val="NormalWeb"/>
        <w:spacing w:after="0"/>
        <w:jc w:val="center"/>
        <w:rPr>
          <w:sz w:val="28"/>
          <w:szCs w:val="28"/>
        </w:rPr>
      </w:pPr>
      <w:r>
        <w:rPr>
          <w:b/>
          <w:bCs/>
          <w:sz w:val="40"/>
          <w:szCs w:val="40"/>
        </w:rPr>
        <w:t>REGLEMENT DE FONCTIONNEMENT</w:t>
      </w:r>
      <w:r w:rsidR="00B84663">
        <w:br/>
      </w:r>
      <w:r w:rsidRPr="00855DCE">
        <w:rPr>
          <w:bCs/>
          <w:sz w:val="28"/>
          <w:szCs w:val="28"/>
          <w:u w:val="single"/>
        </w:rPr>
        <w:t xml:space="preserve">applicable à partir du </w:t>
      </w:r>
      <w:r w:rsidR="00B36CE5">
        <w:rPr>
          <w:bCs/>
          <w:sz w:val="28"/>
          <w:szCs w:val="28"/>
          <w:u w:val="single"/>
        </w:rPr>
        <w:t>0</w:t>
      </w:r>
      <w:r w:rsidR="00787CF5">
        <w:rPr>
          <w:bCs/>
          <w:sz w:val="28"/>
          <w:szCs w:val="28"/>
          <w:u w:val="single"/>
        </w:rPr>
        <w:t>1/</w:t>
      </w:r>
      <w:r w:rsidR="004F6A59">
        <w:rPr>
          <w:bCs/>
          <w:sz w:val="28"/>
          <w:szCs w:val="28"/>
          <w:u w:val="single"/>
        </w:rPr>
        <w:t>01/2023</w:t>
      </w:r>
    </w:p>
    <w:p w:rsidR="003F70B9" w:rsidRPr="00855DCE" w:rsidRDefault="003F70B9" w:rsidP="00855DCE">
      <w:pPr>
        <w:pStyle w:val="NormalWeb"/>
        <w:spacing w:after="0"/>
        <w:jc w:val="both"/>
        <w:rPr>
          <w:sz w:val="30"/>
          <w:szCs w:val="30"/>
        </w:rPr>
      </w:pPr>
      <w:r w:rsidRPr="00855DCE">
        <w:rPr>
          <w:b/>
          <w:bCs/>
          <w:sz w:val="30"/>
          <w:szCs w:val="30"/>
        </w:rPr>
        <w:t xml:space="preserve">Art. 1: </w:t>
      </w:r>
      <w:r w:rsidRPr="00855DCE">
        <w:rPr>
          <w:b/>
          <w:bCs/>
          <w:sz w:val="30"/>
          <w:szCs w:val="30"/>
          <w:u w:val="single"/>
        </w:rPr>
        <w:t>Conditions générales</w:t>
      </w:r>
    </w:p>
    <w:p w:rsidR="003F70B9" w:rsidRPr="003F70B9" w:rsidRDefault="003F70B9" w:rsidP="00855DCE">
      <w:pPr>
        <w:pStyle w:val="NormalWeb"/>
        <w:numPr>
          <w:ilvl w:val="0"/>
          <w:numId w:val="2"/>
        </w:numPr>
        <w:spacing w:after="0"/>
        <w:jc w:val="both"/>
      </w:pPr>
      <w:r w:rsidRPr="003F70B9">
        <w:rPr>
          <w:i/>
          <w:iCs/>
          <w:sz w:val="22"/>
          <w:szCs w:val="22"/>
        </w:rPr>
        <w:t xml:space="preserve">1-1: </w:t>
      </w:r>
      <w:r w:rsidRPr="003F70B9">
        <w:rPr>
          <w:sz w:val="22"/>
          <w:szCs w:val="22"/>
        </w:rPr>
        <w:t xml:space="preserve">Le présent règlement, tout comme la loi française, doit être </w:t>
      </w:r>
      <w:r w:rsidRPr="003F70B9">
        <w:rPr>
          <w:b/>
          <w:bCs/>
          <w:sz w:val="22"/>
          <w:szCs w:val="22"/>
        </w:rPr>
        <w:t>accepté dans son intégralité</w:t>
      </w:r>
      <w:r w:rsidRPr="003F70B9">
        <w:rPr>
          <w:sz w:val="22"/>
          <w:szCs w:val="22"/>
        </w:rPr>
        <w:t xml:space="preserve">, il s'applique </w:t>
      </w:r>
      <w:r w:rsidRPr="003F70B9">
        <w:rPr>
          <w:b/>
          <w:bCs/>
          <w:sz w:val="22"/>
          <w:szCs w:val="22"/>
        </w:rPr>
        <w:t>à tout adhérent</w:t>
      </w:r>
      <w:r w:rsidRPr="003F70B9">
        <w:rPr>
          <w:sz w:val="22"/>
          <w:szCs w:val="22"/>
        </w:rPr>
        <w:t xml:space="preserve"> de l'association AHAJT, </w:t>
      </w:r>
      <w:r w:rsidRPr="003F70B9">
        <w:rPr>
          <w:b/>
          <w:bCs/>
          <w:sz w:val="22"/>
          <w:szCs w:val="22"/>
        </w:rPr>
        <w:t>résident</w:t>
      </w:r>
      <w:r w:rsidRPr="003F70B9">
        <w:rPr>
          <w:sz w:val="22"/>
          <w:szCs w:val="22"/>
        </w:rPr>
        <w:t xml:space="preserve"> d'Horizons Habitat Jeunes.</w:t>
      </w:r>
    </w:p>
    <w:p w:rsidR="003F70B9" w:rsidRPr="003F70B9" w:rsidRDefault="003F70B9" w:rsidP="00855DCE">
      <w:pPr>
        <w:pStyle w:val="NormalWeb"/>
        <w:numPr>
          <w:ilvl w:val="0"/>
          <w:numId w:val="2"/>
        </w:numPr>
        <w:spacing w:after="0"/>
        <w:jc w:val="both"/>
      </w:pPr>
      <w:r w:rsidRPr="003F70B9">
        <w:rPr>
          <w:i/>
          <w:iCs/>
          <w:sz w:val="22"/>
          <w:szCs w:val="22"/>
        </w:rPr>
        <w:t xml:space="preserve">1-2: </w:t>
      </w:r>
      <w:r w:rsidRPr="003F70B9">
        <w:rPr>
          <w:sz w:val="22"/>
          <w:szCs w:val="22"/>
        </w:rPr>
        <w:t>L’Envol et l'Escale sont des résidences privées, gérées par l'AHAJT: les logements de ces bâtiments sont destinés à favoriser le parcours résidentiel des jeunes.</w:t>
      </w:r>
    </w:p>
    <w:p w:rsidR="003F70B9" w:rsidRPr="003F70B9" w:rsidRDefault="003F70B9" w:rsidP="00855DCE">
      <w:pPr>
        <w:pStyle w:val="NormalWeb"/>
        <w:numPr>
          <w:ilvl w:val="0"/>
          <w:numId w:val="2"/>
        </w:numPr>
        <w:spacing w:after="0"/>
        <w:jc w:val="both"/>
      </w:pPr>
      <w:r w:rsidRPr="003F70B9">
        <w:rPr>
          <w:i/>
          <w:iCs/>
          <w:sz w:val="22"/>
          <w:szCs w:val="22"/>
        </w:rPr>
        <w:t>1-3:</w:t>
      </w:r>
      <w:r w:rsidRPr="003F70B9">
        <w:rPr>
          <w:sz w:val="22"/>
          <w:szCs w:val="22"/>
        </w:rPr>
        <w:t xml:space="preserve"> L'équipe de direction pourra réintégrer un résident de </w:t>
      </w:r>
      <w:r w:rsidRPr="003F70B9">
        <w:rPr>
          <w:b/>
          <w:bCs/>
          <w:sz w:val="22"/>
          <w:szCs w:val="22"/>
        </w:rPr>
        <w:t>l'Envol à l'Escale</w:t>
      </w:r>
      <w:r w:rsidRPr="003F70B9">
        <w:rPr>
          <w:sz w:val="22"/>
          <w:szCs w:val="22"/>
        </w:rPr>
        <w:t xml:space="preserve"> en cas de </w:t>
      </w:r>
      <w:r w:rsidRPr="003F70B9">
        <w:rPr>
          <w:b/>
          <w:bCs/>
          <w:sz w:val="22"/>
          <w:szCs w:val="22"/>
        </w:rPr>
        <w:t>non-respect</w:t>
      </w:r>
      <w:r w:rsidRPr="003F70B9">
        <w:rPr>
          <w:sz w:val="22"/>
          <w:szCs w:val="22"/>
        </w:rPr>
        <w:t xml:space="preserve"> du présent règlement ou d'un </w:t>
      </w:r>
      <w:r w:rsidRPr="003F70B9">
        <w:rPr>
          <w:b/>
          <w:bCs/>
          <w:sz w:val="22"/>
          <w:szCs w:val="22"/>
        </w:rPr>
        <w:t>manque d'autonomie</w:t>
      </w:r>
      <w:r w:rsidRPr="003F70B9">
        <w:rPr>
          <w:sz w:val="22"/>
          <w:szCs w:val="22"/>
        </w:rPr>
        <w:t xml:space="preserve"> financière et matérielle constatée.</w:t>
      </w:r>
    </w:p>
    <w:p w:rsidR="003F70B9" w:rsidRPr="003F70B9" w:rsidRDefault="003F70B9" w:rsidP="00855DCE">
      <w:pPr>
        <w:pStyle w:val="NormalWeb"/>
        <w:numPr>
          <w:ilvl w:val="0"/>
          <w:numId w:val="2"/>
        </w:numPr>
        <w:spacing w:after="0"/>
        <w:jc w:val="both"/>
      </w:pPr>
      <w:r w:rsidRPr="00855DCE">
        <w:rPr>
          <w:i/>
          <w:iCs/>
          <w:sz w:val="22"/>
          <w:szCs w:val="22"/>
        </w:rPr>
        <w:t>1-4:</w:t>
      </w:r>
      <w:r w:rsidRPr="00855DCE">
        <w:rPr>
          <w:sz w:val="22"/>
          <w:szCs w:val="22"/>
        </w:rPr>
        <w:t xml:space="preserve"> L'accès aux bâtiments est strictement </w:t>
      </w:r>
      <w:r w:rsidRPr="00855DCE">
        <w:rPr>
          <w:b/>
          <w:bCs/>
          <w:sz w:val="22"/>
          <w:szCs w:val="22"/>
        </w:rPr>
        <w:t>réservé aux locataires.</w:t>
      </w:r>
      <w:r w:rsidR="00447921">
        <w:rPr>
          <w:sz w:val="22"/>
          <w:szCs w:val="22"/>
        </w:rPr>
        <w:t xml:space="preserve"> Le</w:t>
      </w:r>
      <w:r w:rsidRPr="00855DCE">
        <w:rPr>
          <w:sz w:val="22"/>
          <w:szCs w:val="22"/>
        </w:rPr>
        <w:t xml:space="preserve">s visiteurs sont acceptés </w:t>
      </w:r>
      <w:r w:rsidR="00447921">
        <w:rPr>
          <w:b/>
          <w:bCs/>
          <w:sz w:val="22"/>
          <w:szCs w:val="22"/>
        </w:rPr>
        <w:t xml:space="preserve">sous la </w:t>
      </w:r>
      <w:r w:rsidRPr="00855DCE">
        <w:rPr>
          <w:b/>
          <w:bCs/>
          <w:sz w:val="22"/>
          <w:szCs w:val="22"/>
        </w:rPr>
        <w:t>responsabilité</w:t>
      </w:r>
      <w:r w:rsidR="00447921">
        <w:rPr>
          <w:b/>
          <w:bCs/>
          <w:sz w:val="22"/>
          <w:szCs w:val="22"/>
        </w:rPr>
        <w:t xml:space="preserve"> des résidents</w:t>
      </w:r>
      <w:r w:rsidRPr="00855DCE">
        <w:rPr>
          <w:sz w:val="22"/>
          <w:szCs w:val="22"/>
        </w:rPr>
        <w:t xml:space="preserve">. Les résidents de l'Escale doivent venir chercher leurs visiteurs à la porte d'entrée et s'assurer que ces derniers </w:t>
      </w:r>
      <w:r w:rsidRPr="00855DCE">
        <w:rPr>
          <w:b/>
          <w:bCs/>
          <w:sz w:val="22"/>
          <w:szCs w:val="22"/>
        </w:rPr>
        <w:t>inscrivent leur Nom et Prénom</w:t>
      </w:r>
      <w:r w:rsidRPr="00855DCE">
        <w:rPr>
          <w:sz w:val="22"/>
          <w:szCs w:val="22"/>
        </w:rPr>
        <w:t xml:space="preserve"> dans le cahier de présence. Ils doivent les r</w:t>
      </w:r>
      <w:r w:rsidR="00855DCE" w:rsidRPr="00855DCE">
        <w:rPr>
          <w:sz w:val="22"/>
          <w:szCs w:val="22"/>
        </w:rPr>
        <w:t>accompagner lors de leur départ.</w:t>
      </w:r>
      <w:r w:rsidR="00307FAA">
        <w:rPr>
          <w:sz w:val="22"/>
          <w:szCs w:val="22"/>
        </w:rPr>
        <w:t xml:space="preserve"> </w:t>
      </w:r>
      <w:r w:rsidRPr="00855DCE">
        <w:rPr>
          <w:sz w:val="22"/>
          <w:szCs w:val="22"/>
        </w:rPr>
        <w:t xml:space="preserve">En application de la loi en vigueur, les </w:t>
      </w:r>
      <w:r w:rsidRPr="00855DCE">
        <w:rPr>
          <w:b/>
          <w:bCs/>
          <w:sz w:val="22"/>
          <w:szCs w:val="22"/>
        </w:rPr>
        <w:t>personnes mineures ne sont pas autorisées</w:t>
      </w:r>
      <w:r w:rsidRPr="00855DCE">
        <w:rPr>
          <w:sz w:val="22"/>
          <w:szCs w:val="22"/>
        </w:rPr>
        <w:t xml:space="preserve"> à rendre visite à un résident dans les étages </w:t>
      </w:r>
      <w:r w:rsidRPr="00855DCE">
        <w:rPr>
          <w:b/>
          <w:bCs/>
          <w:sz w:val="22"/>
          <w:szCs w:val="22"/>
        </w:rPr>
        <w:t>si elles ne sont pas accompagnées de leurs parents ou des responsables légaux</w:t>
      </w:r>
      <w:r w:rsidRPr="00855DCE">
        <w:rPr>
          <w:sz w:val="22"/>
          <w:szCs w:val="22"/>
        </w:rPr>
        <w:t>.</w:t>
      </w:r>
    </w:p>
    <w:p w:rsidR="003F70B9" w:rsidRDefault="003F70B9" w:rsidP="00855DCE">
      <w:pPr>
        <w:pStyle w:val="NormalWeb"/>
        <w:numPr>
          <w:ilvl w:val="0"/>
          <w:numId w:val="2"/>
        </w:numPr>
        <w:spacing w:after="0"/>
        <w:jc w:val="both"/>
      </w:pPr>
      <w:r w:rsidRPr="00237471">
        <w:rPr>
          <w:i/>
          <w:color w:val="000000"/>
          <w:sz w:val="22"/>
          <w:szCs w:val="22"/>
        </w:rPr>
        <w:t>1-5</w:t>
      </w:r>
      <w:r w:rsidRPr="003F70B9">
        <w:rPr>
          <w:color w:val="000000"/>
          <w:sz w:val="22"/>
          <w:szCs w:val="22"/>
        </w:rPr>
        <w:t> : Des logements sont réservés aux résidents mineurs. Ils ne peuvent pas y recevoir de visite de personnes extérieures au FJT, autres que les parents, tuteurs légaux ou responsables éducatifs.</w:t>
      </w:r>
    </w:p>
    <w:p w:rsidR="003F70B9" w:rsidRDefault="003F70B9" w:rsidP="00855DCE">
      <w:pPr>
        <w:pStyle w:val="NormalWeb"/>
        <w:numPr>
          <w:ilvl w:val="0"/>
          <w:numId w:val="2"/>
        </w:numPr>
        <w:spacing w:after="0"/>
        <w:jc w:val="both"/>
      </w:pPr>
      <w:r>
        <w:rPr>
          <w:i/>
          <w:iCs/>
          <w:sz w:val="22"/>
          <w:szCs w:val="22"/>
        </w:rPr>
        <w:t>1-</w:t>
      </w:r>
      <w:r w:rsidR="00447921">
        <w:rPr>
          <w:i/>
          <w:iCs/>
          <w:sz w:val="22"/>
          <w:szCs w:val="22"/>
        </w:rPr>
        <w:t>6</w:t>
      </w:r>
      <w:r>
        <w:rPr>
          <w:i/>
          <w:iCs/>
          <w:sz w:val="22"/>
          <w:szCs w:val="22"/>
        </w:rPr>
        <w:t>:</w:t>
      </w:r>
      <w:r>
        <w:rPr>
          <w:sz w:val="22"/>
          <w:szCs w:val="22"/>
        </w:rPr>
        <w:t xml:space="preserve"> Les résidents de l'Envol ont accès à </w:t>
      </w:r>
      <w:r>
        <w:rPr>
          <w:b/>
          <w:bCs/>
          <w:sz w:val="22"/>
          <w:szCs w:val="22"/>
        </w:rPr>
        <w:t>tous les espaces communs</w:t>
      </w:r>
      <w:r>
        <w:rPr>
          <w:sz w:val="22"/>
          <w:szCs w:val="22"/>
        </w:rPr>
        <w:t xml:space="preserve"> de l'Escale </w:t>
      </w:r>
      <w:r>
        <w:rPr>
          <w:b/>
          <w:bCs/>
          <w:sz w:val="22"/>
          <w:szCs w:val="22"/>
        </w:rPr>
        <w:t>jusqu'à 22h</w:t>
      </w:r>
      <w:r>
        <w:rPr>
          <w:sz w:val="22"/>
          <w:szCs w:val="22"/>
        </w:rPr>
        <w:t xml:space="preserve"> sous les mêmes conditions que les résidents de ce bâtiment. Ils peuvent utiliser tous les services du FJT.</w:t>
      </w:r>
    </w:p>
    <w:p w:rsidR="003F70B9" w:rsidRPr="004F6A59" w:rsidRDefault="003F70B9" w:rsidP="00855DCE">
      <w:pPr>
        <w:pStyle w:val="NormalWeb"/>
        <w:numPr>
          <w:ilvl w:val="0"/>
          <w:numId w:val="2"/>
        </w:numPr>
        <w:spacing w:after="0"/>
        <w:jc w:val="both"/>
      </w:pPr>
      <w:r w:rsidRPr="000201BA">
        <w:rPr>
          <w:i/>
          <w:sz w:val="22"/>
          <w:szCs w:val="22"/>
        </w:rPr>
        <w:t>1-</w:t>
      </w:r>
      <w:r w:rsidR="00447921">
        <w:rPr>
          <w:i/>
          <w:sz w:val="22"/>
          <w:szCs w:val="22"/>
        </w:rPr>
        <w:t>7</w:t>
      </w:r>
      <w:r w:rsidR="000201BA">
        <w:rPr>
          <w:sz w:val="22"/>
          <w:szCs w:val="22"/>
        </w:rPr>
        <w:t xml:space="preserve"> : </w:t>
      </w:r>
      <w:r>
        <w:rPr>
          <w:sz w:val="22"/>
          <w:szCs w:val="22"/>
        </w:rPr>
        <w:t>La redevance mensuelle (loyer + charges) est à régler avant le 30 du mois.</w:t>
      </w:r>
      <w:r>
        <w:br/>
      </w:r>
      <w:r w:rsidRPr="003F70B9">
        <w:rPr>
          <w:sz w:val="22"/>
          <w:szCs w:val="22"/>
        </w:rPr>
        <w:t>Le rési</w:t>
      </w:r>
      <w:bookmarkStart w:id="0" w:name="_GoBack"/>
      <w:bookmarkEnd w:id="0"/>
      <w:r w:rsidRPr="003F70B9">
        <w:rPr>
          <w:sz w:val="22"/>
          <w:szCs w:val="22"/>
        </w:rPr>
        <w:t>dent est redevable de la totalité du loyer tant que la CAF ne verse pas l'APL. Le dossier A.P.L doit être complété par les ré</w:t>
      </w:r>
      <w:r w:rsidR="00747EC2">
        <w:rPr>
          <w:sz w:val="22"/>
          <w:szCs w:val="22"/>
        </w:rPr>
        <w:t>sidents eux-mêmes, les animatrice</w:t>
      </w:r>
      <w:r w:rsidRPr="003F70B9">
        <w:rPr>
          <w:sz w:val="22"/>
          <w:szCs w:val="22"/>
        </w:rPr>
        <w:t>s s'occupent de la vérification et de l'instruction de ce dossier.</w:t>
      </w:r>
    </w:p>
    <w:p w:rsidR="004F6A59" w:rsidRPr="004F6A59" w:rsidRDefault="004F6A59" w:rsidP="00855DCE">
      <w:pPr>
        <w:pStyle w:val="NormalWeb"/>
        <w:numPr>
          <w:ilvl w:val="0"/>
          <w:numId w:val="2"/>
        </w:numPr>
        <w:spacing w:after="0"/>
        <w:jc w:val="both"/>
        <w:rPr>
          <w:sz w:val="22"/>
          <w:szCs w:val="22"/>
        </w:rPr>
      </w:pPr>
      <w:r w:rsidRPr="004F6A59">
        <w:rPr>
          <w:i/>
          <w:sz w:val="22"/>
          <w:szCs w:val="22"/>
        </w:rPr>
        <w:t>1-8 :</w:t>
      </w:r>
      <w:r w:rsidRPr="004F6A59">
        <w:rPr>
          <w:sz w:val="22"/>
          <w:szCs w:val="22"/>
        </w:rPr>
        <w:t xml:space="preserve"> Toute violence au sein de la résidence sera sanctionnée d’un renvoi immédiat.</w:t>
      </w:r>
    </w:p>
    <w:p w:rsidR="003F70B9" w:rsidRPr="00855DCE" w:rsidRDefault="003F70B9" w:rsidP="00855DCE">
      <w:pPr>
        <w:pStyle w:val="NormalWeb"/>
        <w:spacing w:after="0"/>
        <w:jc w:val="both"/>
        <w:rPr>
          <w:sz w:val="30"/>
          <w:szCs w:val="30"/>
        </w:rPr>
      </w:pPr>
      <w:r w:rsidRPr="00855DCE">
        <w:rPr>
          <w:b/>
          <w:bCs/>
          <w:sz w:val="30"/>
          <w:szCs w:val="30"/>
        </w:rPr>
        <w:t xml:space="preserve">Art. 2: </w:t>
      </w:r>
      <w:r w:rsidRPr="00855DCE">
        <w:rPr>
          <w:b/>
          <w:bCs/>
          <w:sz w:val="30"/>
          <w:szCs w:val="30"/>
          <w:u w:val="single"/>
        </w:rPr>
        <w:t>Conditions d'utilisation des espaces communs</w:t>
      </w:r>
    </w:p>
    <w:p w:rsidR="003F70B9" w:rsidRDefault="003F70B9" w:rsidP="00855DCE">
      <w:pPr>
        <w:pStyle w:val="NormalWeb"/>
        <w:numPr>
          <w:ilvl w:val="0"/>
          <w:numId w:val="3"/>
        </w:numPr>
        <w:spacing w:after="0"/>
        <w:jc w:val="both"/>
      </w:pPr>
      <w:r>
        <w:rPr>
          <w:i/>
          <w:iCs/>
          <w:sz w:val="22"/>
          <w:szCs w:val="22"/>
        </w:rPr>
        <w:t>2-1:</w:t>
      </w:r>
      <w:r>
        <w:rPr>
          <w:sz w:val="22"/>
          <w:szCs w:val="22"/>
        </w:rPr>
        <w:t xml:space="preserve"> Pour des raisons de sécurité, les portes d'accès doivent être </w:t>
      </w:r>
      <w:r>
        <w:rPr>
          <w:b/>
          <w:bCs/>
          <w:sz w:val="22"/>
          <w:szCs w:val="22"/>
        </w:rPr>
        <w:t>maintenues fermées</w:t>
      </w:r>
      <w:r>
        <w:rPr>
          <w:sz w:val="22"/>
          <w:szCs w:val="22"/>
        </w:rPr>
        <w:t xml:space="preserve"> et les entrées, halls et couloirs </w:t>
      </w:r>
      <w:r>
        <w:rPr>
          <w:b/>
          <w:bCs/>
          <w:sz w:val="22"/>
          <w:szCs w:val="22"/>
        </w:rPr>
        <w:t>toujours libres</w:t>
      </w:r>
      <w:r>
        <w:rPr>
          <w:sz w:val="22"/>
          <w:szCs w:val="22"/>
        </w:rPr>
        <w:t>. Tout dysfonctionnement doit être signalé à l'accueil de l'Escale.</w:t>
      </w:r>
    </w:p>
    <w:p w:rsidR="003F70B9" w:rsidRDefault="003F70B9" w:rsidP="00855DCE">
      <w:pPr>
        <w:pStyle w:val="NormalWeb"/>
        <w:numPr>
          <w:ilvl w:val="0"/>
          <w:numId w:val="3"/>
        </w:numPr>
        <w:spacing w:after="0"/>
        <w:jc w:val="both"/>
      </w:pPr>
      <w:r>
        <w:rPr>
          <w:i/>
          <w:iCs/>
          <w:sz w:val="22"/>
          <w:szCs w:val="22"/>
        </w:rPr>
        <w:t>2-2:</w:t>
      </w:r>
      <w:r>
        <w:rPr>
          <w:sz w:val="22"/>
          <w:szCs w:val="22"/>
        </w:rPr>
        <w:t xml:space="preserve"> Il n'est </w:t>
      </w:r>
      <w:r>
        <w:rPr>
          <w:b/>
          <w:bCs/>
          <w:sz w:val="22"/>
          <w:szCs w:val="22"/>
        </w:rPr>
        <w:t>pas autorisé</w:t>
      </w:r>
      <w:r>
        <w:rPr>
          <w:sz w:val="22"/>
          <w:szCs w:val="22"/>
        </w:rPr>
        <w:t xml:space="preserve"> de se regrouper ni de stationner dans les espaces communs.</w:t>
      </w:r>
    </w:p>
    <w:p w:rsidR="003F70B9" w:rsidRDefault="003F70B9" w:rsidP="00855DCE">
      <w:pPr>
        <w:pStyle w:val="NormalWeb"/>
        <w:numPr>
          <w:ilvl w:val="0"/>
          <w:numId w:val="3"/>
        </w:numPr>
        <w:spacing w:after="0"/>
        <w:jc w:val="both"/>
      </w:pPr>
      <w:r>
        <w:rPr>
          <w:i/>
          <w:iCs/>
          <w:sz w:val="22"/>
          <w:szCs w:val="22"/>
        </w:rPr>
        <w:t>2-3:</w:t>
      </w:r>
      <w:r>
        <w:rPr>
          <w:sz w:val="22"/>
          <w:szCs w:val="22"/>
        </w:rPr>
        <w:t xml:space="preserve"> L'affichage de documents dans les parties communes est réservé aux panneaux d’affichage prévus pour les résidents.</w:t>
      </w:r>
    </w:p>
    <w:p w:rsidR="003F70B9" w:rsidRDefault="003F70B9" w:rsidP="00855DCE">
      <w:pPr>
        <w:pStyle w:val="NormalWeb"/>
        <w:numPr>
          <w:ilvl w:val="0"/>
          <w:numId w:val="3"/>
        </w:numPr>
        <w:spacing w:after="0"/>
        <w:jc w:val="both"/>
      </w:pPr>
      <w:r>
        <w:rPr>
          <w:i/>
          <w:iCs/>
          <w:sz w:val="22"/>
          <w:szCs w:val="22"/>
        </w:rPr>
        <w:t xml:space="preserve">2-4: </w:t>
      </w:r>
      <w:r>
        <w:rPr>
          <w:sz w:val="22"/>
          <w:szCs w:val="22"/>
        </w:rPr>
        <w:t xml:space="preserve">Les locaux collectifs sont réservés à des usages spécifiques et doivent être </w:t>
      </w:r>
      <w:r>
        <w:rPr>
          <w:b/>
          <w:bCs/>
          <w:sz w:val="22"/>
          <w:szCs w:val="22"/>
        </w:rPr>
        <w:t>fermés et maintenus en parfait état</w:t>
      </w:r>
      <w:r>
        <w:rPr>
          <w:sz w:val="22"/>
          <w:szCs w:val="22"/>
        </w:rPr>
        <w:t>.</w:t>
      </w:r>
    </w:p>
    <w:p w:rsidR="003F70B9" w:rsidRDefault="003F70B9" w:rsidP="00855DCE">
      <w:pPr>
        <w:pStyle w:val="NormalWeb"/>
        <w:numPr>
          <w:ilvl w:val="0"/>
          <w:numId w:val="3"/>
        </w:numPr>
        <w:spacing w:after="0"/>
        <w:jc w:val="both"/>
      </w:pPr>
      <w:r>
        <w:rPr>
          <w:i/>
          <w:iCs/>
          <w:sz w:val="22"/>
          <w:szCs w:val="22"/>
        </w:rPr>
        <w:t>2-5:</w:t>
      </w:r>
      <w:r>
        <w:rPr>
          <w:sz w:val="22"/>
          <w:szCs w:val="22"/>
        </w:rPr>
        <w:t xml:space="preserve"> Les encombrants doivent être exclusivement déposés sur les emplacements réservés à cet usage, dans le </w:t>
      </w:r>
      <w:r>
        <w:rPr>
          <w:b/>
          <w:bCs/>
          <w:sz w:val="22"/>
          <w:szCs w:val="22"/>
        </w:rPr>
        <w:t>respect du calendrier</w:t>
      </w:r>
      <w:r>
        <w:rPr>
          <w:sz w:val="22"/>
          <w:szCs w:val="22"/>
        </w:rPr>
        <w:t xml:space="preserve"> de Caen la Mer et de la réglementation du tri sélectif.</w:t>
      </w:r>
    </w:p>
    <w:p w:rsidR="003F70B9" w:rsidRDefault="003F70B9" w:rsidP="00855DCE">
      <w:pPr>
        <w:pStyle w:val="NormalWeb"/>
        <w:numPr>
          <w:ilvl w:val="0"/>
          <w:numId w:val="3"/>
        </w:numPr>
        <w:spacing w:after="0"/>
        <w:jc w:val="both"/>
      </w:pPr>
      <w:r>
        <w:rPr>
          <w:i/>
          <w:iCs/>
          <w:sz w:val="22"/>
          <w:szCs w:val="22"/>
        </w:rPr>
        <w:t xml:space="preserve">2-6: </w:t>
      </w:r>
      <w:r>
        <w:rPr>
          <w:sz w:val="22"/>
          <w:szCs w:val="22"/>
        </w:rPr>
        <w:t xml:space="preserve">Les poubelles doivent être déposées </w:t>
      </w:r>
      <w:r>
        <w:rPr>
          <w:b/>
          <w:bCs/>
          <w:sz w:val="22"/>
          <w:szCs w:val="22"/>
        </w:rPr>
        <w:t xml:space="preserve">dans </w:t>
      </w:r>
      <w:r>
        <w:rPr>
          <w:sz w:val="22"/>
          <w:szCs w:val="22"/>
        </w:rPr>
        <w:t>les containers situés le long du bâtiment de l'Envol.</w:t>
      </w:r>
    </w:p>
    <w:p w:rsidR="003F70B9" w:rsidRDefault="003F70B9" w:rsidP="00855DCE">
      <w:pPr>
        <w:pStyle w:val="NormalWeb"/>
        <w:numPr>
          <w:ilvl w:val="0"/>
          <w:numId w:val="3"/>
        </w:numPr>
        <w:spacing w:after="0"/>
        <w:jc w:val="both"/>
      </w:pPr>
      <w:r>
        <w:rPr>
          <w:i/>
          <w:iCs/>
          <w:sz w:val="22"/>
          <w:szCs w:val="22"/>
        </w:rPr>
        <w:t>2-7:</w:t>
      </w:r>
      <w:r>
        <w:rPr>
          <w:sz w:val="22"/>
          <w:szCs w:val="22"/>
        </w:rPr>
        <w:t xml:space="preserve"> Les places de stationnement sont </w:t>
      </w:r>
      <w:r>
        <w:rPr>
          <w:b/>
          <w:bCs/>
          <w:sz w:val="22"/>
          <w:szCs w:val="22"/>
        </w:rPr>
        <w:t>uniquement réservées</w:t>
      </w:r>
      <w:r>
        <w:rPr>
          <w:sz w:val="22"/>
          <w:szCs w:val="22"/>
        </w:rPr>
        <w:t xml:space="preserve"> aux résidents et au personnel.</w:t>
      </w:r>
    </w:p>
    <w:p w:rsidR="003F70B9" w:rsidRDefault="003F70B9" w:rsidP="00855DCE">
      <w:pPr>
        <w:pStyle w:val="NormalWeb"/>
        <w:numPr>
          <w:ilvl w:val="0"/>
          <w:numId w:val="3"/>
        </w:numPr>
        <w:spacing w:after="0"/>
        <w:jc w:val="both"/>
      </w:pPr>
      <w:r>
        <w:rPr>
          <w:i/>
          <w:iCs/>
          <w:sz w:val="22"/>
          <w:szCs w:val="22"/>
        </w:rPr>
        <w:t xml:space="preserve">2-8: </w:t>
      </w:r>
      <w:r>
        <w:rPr>
          <w:sz w:val="22"/>
          <w:szCs w:val="22"/>
        </w:rPr>
        <w:t xml:space="preserve">La consommation d'alcool est </w:t>
      </w:r>
      <w:r>
        <w:rPr>
          <w:b/>
          <w:bCs/>
          <w:sz w:val="22"/>
          <w:szCs w:val="22"/>
        </w:rPr>
        <w:t>limitée</w:t>
      </w:r>
      <w:r>
        <w:rPr>
          <w:sz w:val="22"/>
          <w:szCs w:val="22"/>
        </w:rPr>
        <w:t xml:space="preserve"> aux logements. En application de la loi, la consommation de tabac est </w:t>
      </w:r>
      <w:r>
        <w:rPr>
          <w:b/>
          <w:bCs/>
          <w:sz w:val="22"/>
          <w:szCs w:val="22"/>
        </w:rPr>
        <w:t>strictement interdite</w:t>
      </w:r>
      <w:r>
        <w:rPr>
          <w:sz w:val="22"/>
          <w:szCs w:val="22"/>
        </w:rPr>
        <w:t xml:space="preserve"> dans tous les lieux collectifs.</w:t>
      </w:r>
    </w:p>
    <w:p w:rsidR="003F70B9" w:rsidRPr="00855DCE" w:rsidRDefault="003F70B9" w:rsidP="00855DCE">
      <w:pPr>
        <w:pStyle w:val="NormalWeb"/>
        <w:spacing w:after="0"/>
        <w:jc w:val="both"/>
        <w:rPr>
          <w:sz w:val="30"/>
          <w:szCs w:val="30"/>
        </w:rPr>
      </w:pPr>
      <w:r w:rsidRPr="00855DCE">
        <w:rPr>
          <w:b/>
          <w:bCs/>
          <w:sz w:val="30"/>
          <w:szCs w:val="30"/>
        </w:rPr>
        <w:t xml:space="preserve">Art. 3: </w:t>
      </w:r>
      <w:r w:rsidRPr="00855DCE">
        <w:rPr>
          <w:b/>
          <w:bCs/>
          <w:sz w:val="30"/>
          <w:szCs w:val="30"/>
          <w:u w:val="single"/>
        </w:rPr>
        <w:t>Conditions d'utilisation du logement</w:t>
      </w:r>
    </w:p>
    <w:p w:rsidR="00855DCE" w:rsidRPr="00855DCE" w:rsidRDefault="003F70B9" w:rsidP="005476C9">
      <w:pPr>
        <w:pStyle w:val="NormalWeb"/>
        <w:numPr>
          <w:ilvl w:val="0"/>
          <w:numId w:val="6"/>
        </w:numPr>
        <w:spacing w:after="0"/>
        <w:jc w:val="both"/>
      </w:pPr>
      <w:r w:rsidRPr="00855DCE">
        <w:rPr>
          <w:i/>
          <w:iCs/>
          <w:sz w:val="22"/>
          <w:szCs w:val="22"/>
        </w:rPr>
        <w:t>3-1:</w:t>
      </w:r>
      <w:r w:rsidRPr="00855DCE">
        <w:rPr>
          <w:sz w:val="22"/>
          <w:szCs w:val="22"/>
        </w:rPr>
        <w:t xml:space="preserve"> Chacun, à l’intérieur de son logement,</w:t>
      </w:r>
      <w:r w:rsidRPr="00855DCE">
        <w:rPr>
          <w:b/>
          <w:bCs/>
          <w:sz w:val="22"/>
          <w:szCs w:val="22"/>
        </w:rPr>
        <w:t xml:space="preserve"> a droit à sa vie privée</w:t>
      </w:r>
      <w:r w:rsidRPr="00855DCE">
        <w:rPr>
          <w:sz w:val="22"/>
          <w:szCs w:val="22"/>
        </w:rPr>
        <w:t xml:space="preserve">. Le fait de vivre en collectivité oblige chacun à faire attention à </w:t>
      </w:r>
      <w:r w:rsidRPr="00855DCE">
        <w:rPr>
          <w:b/>
          <w:bCs/>
          <w:sz w:val="22"/>
          <w:szCs w:val="22"/>
        </w:rPr>
        <w:t>ne pas gêner les autres résidents</w:t>
      </w:r>
      <w:r w:rsidRPr="00855DCE">
        <w:rPr>
          <w:sz w:val="22"/>
          <w:szCs w:val="22"/>
        </w:rPr>
        <w:t xml:space="preserve">. Chacun doit pouvoir se reposer à tout </w:t>
      </w:r>
      <w:r w:rsidR="00307FAA">
        <w:rPr>
          <w:sz w:val="22"/>
          <w:szCs w:val="22"/>
        </w:rPr>
        <w:t>m</w:t>
      </w:r>
      <w:r w:rsidRPr="00855DCE">
        <w:rPr>
          <w:sz w:val="22"/>
          <w:szCs w:val="22"/>
        </w:rPr>
        <w:t>oment en fonction de ses horaires de travail, par conséquent la musique et les conversations doivent toujours être de faible intensité.</w:t>
      </w:r>
    </w:p>
    <w:p w:rsidR="00855DCE" w:rsidRPr="00855DCE" w:rsidRDefault="003F70B9" w:rsidP="005476C9">
      <w:pPr>
        <w:pStyle w:val="NormalWeb"/>
        <w:numPr>
          <w:ilvl w:val="0"/>
          <w:numId w:val="6"/>
        </w:numPr>
        <w:spacing w:after="0"/>
        <w:jc w:val="both"/>
      </w:pPr>
      <w:r w:rsidRPr="00855DCE">
        <w:rPr>
          <w:i/>
          <w:iCs/>
          <w:sz w:val="22"/>
          <w:szCs w:val="22"/>
        </w:rPr>
        <w:t>3-2:</w:t>
      </w:r>
      <w:r w:rsidRPr="00855DCE">
        <w:rPr>
          <w:sz w:val="22"/>
          <w:szCs w:val="22"/>
        </w:rPr>
        <w:t xml:space="preserve"> Le logement est loué </w:t>
      </w:r>
      <w:r w:rsidRPr="00855DCE">
        <w:rPr>
          <w:b/>
          <w:bCs/>
          <w:sz w:val="22"/>
          <w:szCs w:val="22"/>
        </w:rPr>
        <w:t>personnellement au résident</w:t>
      </w:r>
      <w:r w:rsidRPr="00855DCE">
        <w:rPr>
          <w:sz w:val="22"/>
          <w:szCs w:val="22"/>
        </w:rPr>
        <w:t xml:space="preserve"> qui ne peut ni le prêter ni le sous-louer.</w:t>
      </w:r>
    </w:p>
    <w:p w:rsidR="00855DCE" w:rsidRPr="00855DCE" w:rsidRDefault="003F70B9" w:rsidP="003A2B2D">
      <w:pPr>
        <w:pStyle w:val="NormalWeb"/>
        <w:numPr>
          <w:ilvl w:val="0"/>
          <w:numId w:val="6"/>
        </w:numPr>
        <w:spacing w:after="0"/>
        <w:jc w:val="both"/>
      </w:pPr>
      <w:r w:rsidRPr="00237471">
        <w:rPr>
          <w:i/>
          <w:sz w:val="22"/>
          <w:szCs w:val="22"/>
        </w:rPr>
        <w:lastRenderedPageBreak/>
        <w:t>3-3</w:t>
      </w:r>
      <w:r w:rsidRPr="00855DCE">
        <w:rPr>
          <w:sz w:val="22"/>
          <w:szCs w:val="22"/>
        </w:rPr>
        <w:t xml:space="preserve">: Les résidents peuvent </w:t>
      </w:r>
      <w:r w:rsidRPr="00855DCE">
        <w:rPr>
          <w:b/>
          <w:bCs/>
          <w:sz w:val="22"/>
          <w:szCs w:val="22"/>
        </w:rPr>
        <w:t>aménager leur chambre</w:t>
      </w:r>
      <w:r w:rsidRPr="00855DCE">
        <w:rPr>
          <w:sz w:val="22"/>
          <w:szCs w:val="22"/>
        </w:rPr>
        <w:t xml:space="preserve"> selon leurs goûts à condition de n'y faire figurer aucune image ni sigle de violence, racisme et xénophobie. Les peintures, locaux et mobilier fournis ne doivent pas être modifiés. Le mobilier ne doit pas être transféré d'une chambre à l'autre, ni être approprié, de même pour le matériel provenant des locaux communs.</w:t>
      </w:r>
    </w:p>
    <w:p w:rsidR="00855DCE" w:rsidRPr="00855DCE" w:rsidRDefault="003F70B9" w:rsidP="00F72DE7">
      <w:pPr>
        <w:pStyle w:val="NormalWeb"/>
        <w:numPr>
          <w:ilvl w:val="0"/>
          <w:numId w:val="6"/>
        </w:numPr>
        <w:spacing w:after="0"/>
        <w:jc w:val="both"/>
      </w:pPr>
      <w:r w:rsidRPr="00855DCE">
        <w:rPr>
          <w:i/>
          <w:iCs/>
          <w:sz w:val="22"/>
          <w:szCs w:val="22"/>
        </w:rPr>
        <w:t xml:space="preserve">3-4: </w:t>
      </w:r>
      <w:r w:rsidRPr="00855DCE">
        <w:rPr>
          <w:sz w:val="22"/>
          <w:szCs w:val="22"/>
        </w:rPr>
        <w:t xml:space="preserve">Afin que les locaux ne soient pas détériorés, il est demandé aux résidents de </w:t>
      </w:r>
      <w:r w:rsidR="00C47DC7">
        <w:rPr>
          <w:b/>
          <w:bCs/>
          <w:sz w:val="22"/>
          <w:szCs w:val="22"/>
        </w:rPr>
        <w:t>ne pas</w:t>
      </w:r>
      <w:r w:rsidRPr="00855DCE">
        <w:rPr>
          <w:b/>
          <w:bCs/>
          <w:sz w:val="22"/>
          <w:szCs w:val="22"/>
        </w:rPr>
        <w:t xml:space="preserve"> percer les murs, cloisons ou portes, d'y faire des graffitis</w:t>
      </w:r>
      <w:r w:rsidRPr="00855DCE">
        <w:rPr>
          <w:sz w:val="22"/>
          <w:szCs w:val="22"/>
        </w:rPr>
        <w:t xml:space="preserve"> (seules les « punaises » sont autorisées).</w:t>
      </w:r>
      <w:r w:rsidR="00855DCE" w:rsidRPr="00855DCE">
        <w:rPr>
          <w:sz w:val="22"/>
          <w:szCs w:val="22"/>
        </w:rPr>
        <w:t xml:space="preserve"> </w:t>
      </w:r>
    </w:p>
    <w:p w:rsidR="00855DCE" w:rsidRPr="00855DCE" w:rsidRDefault="003F70B9" w:rsidP="00E62123">
      <w:pPr>
        <w:pStyle w:val="NormalWeb"/>
        <w:numPr>
          <w:ilvl w:val="0"/>
          <w:numId w:val="6"/>
        </w:numPr>
        <w:spacing w:after="0"/>
        <w:jc w:val="both"/>
      </w:pPr>
      <w:r w:rsidRPr="00855DCE">
        <w:rPr>
          <w:i/>
          <w:iCs/>
          <w:sz w:val="22"/>
          <w:szCs w:val="22"/>
        </w:rPr>
        <w:t xml:space="preserve">3-5: </w:t>
      </w:r>
      <w:r w:rsidRPr="00855DCE">
        <w:rPr>
          <w:sz w:val="22"/>
          <w:szCs w:val="22"/>
        </w:rPr>
        <w:t xml:space="preserve">Afin que le séjour s'effectue dans les meilleures conditions d'hygiène et de sécurité, sont </w:t>
      </w:r>
      <w:r w:rsidRPr="00855DCE">
        <w:rPr>
          <w:b/>
          <w:bCs/>
          <w:sz w:val="22"/>
          <w:szCs w:val="22"/>
        </w:rPr>
        <w:t>formellement</w:t>
      </w:r>
      <w:r w:rsidRPr="00855DCE">
        <w:rPr>
          <w:sz w:val="22"/>
          <w:szCs w:val="22"/>
        </w:rPr>
        <w:t xml:space="preserve"> </w:t>
      </w:r>
      <w:r w:rsidRPr="00855DCE">
        <w:rPr>
          <w:b/>
          <w:bCs/>
          <w:sz w:val="22"/>
          <w:szCs w:val="22"/>
        </w:rPr>
        <w:t>interdits:</w:t>
      </w:r>
      <w:r w:rsidR="00855DCE" w:rsidRPr="00855DCE">
        <w:rPr>
          <w:b/>
          <w:bCs/>
          <w:sz w:val="22"/>
          <w:szCs w:val="22"/>
        </w:rPr>
        <w:t xml:space="preserve"> </w:t>
      </w:r>
      <w:r w:rsidRPr="00855DCE">
        <w:rPr>
          <w:sz w:val="22"/>
          <w:szCs w:val="22"/>
        </w:rPr>
        <w:t>- la détention d'animaux</w:t>
      </w:r>
      <w:r w:rsidR="00855DCE">
        <w:t xml:space="preserve"> </w:t>
      </w:r>
      <w:r w:rsidRPr="00855DCE">
        <w:rPr>
          <w:sz w:val="22"/>
          <w:szCs w:val="22"/>
        </w:rPr>
        <w:t>- l'utilisation de réchauds, appareils de chauffage d'appoint ou climatiseurs, produits i</w:t>
      </w:r>
      <w:r w:rsidR="00855DCE" w:rsidRPr="00855DCE">
        <w:rPr>
          <w:sz w:val="22"/>
          <w:szCs w:val="22"/>
        </w:rPr>
        <w:t xml:space="preserve">nflammables, armes, stupéfiants. </w:t>
      </w:r>
      <w:r w:rsidRPr="00855DCE">
        <w:rPr>
          <w:sz w:val="22"/>
          <w:szCs w:val="22"/>
        </w:rPr>
        <w:t xml:space="preserve">En règle générale, </w:t>
      </w:r>
      <w:r w:rsidRPr="00855DCE">
        <w:rPr>
          <w:b/>
          <w:bCs/>
          <w:sz w:val="22"/>
          <w:szCs w:val="22"/>
        </w:rPr>
        <w:t xml:space="preserve">tout ce qui peut présenter un danger matériel ou moral. </w:t>
      </w:r>
      <w:r w:rsidRPr="00855DCE">
        <w:rPr>
          <w:sz w:val="22"/>
          <w:szCs w:val="22"/>
        </w:rPr>
        <w:t xml:space="preserve">A cet effet, la direction ou son représentant </w:t>
      </w:r>
      <w:r w:rsidR="00DC1DE6" w:rsidRPr="00855DCE">
        <w:rPr>
          <w:sz w:val="22"/>
          <w:szCs w:val="22"/>
        </w:rPr>
        <w:t>peut être</w:t>
      </w:r>
      <w:r w:rsidRPr="00855DCE">
        <w:rPr>
          <w:sz w:val="22"/>
          <w:szCs w:val="22"/>
        </w:rPr>
        <w:t xml:space="preserve"> amenée si besoin à visiter tous les locaux de la structure.</w:t>
      </w:r>
    </w:p>
    <w:p w:rsidR="00855DCE" w:rsidRPr="00855DCE" w:rsidRDefault="003F70B9" w:rsidP="006764A2">
      <w:pPr>
        <w:pStyle w:val="NormalWeb"/>
        <w:numPr>
          <w:ilvl w:val="0"/>
          <w:numId w:val="6"/>
        </w:numPr>
        <w:spacing w:after="0"/>
        <w:jc w:val="both"/>
      </w:pPr>
      <w:r w:rsidRPr="00855DCE">
        <w:rPr>
          <w:i/>
          <w:iCs/>
          <w:sz w:val="22"/>
          <w:szCs w:val="22"/>
        </w:rPr>
        <w:t xml:space="preserve">3-6: </w:t>
      </w:r>
      <w:r w:rsidR="005B59D0">
        <w:rPr>
          <w:sz w:val="22"/>
          <w:szCs w:val="22"/>
        </w:rPr>
        <w:t>Tous les 3</w:t>
      </w:r>
      <w:r w:rsidRPr="00855DCE">
        <w:rPr>
          <w:sz w:val="22"/>
          <w:szCs w:val="22"/>
        </w:rPr>
        <w:t xml:space="preserve"> mois, une </w:t>
      </w:r>
      <w:r w:rsidRPr="00855DCE">
        <w:rPr>
          <w:b/>
          <w:bCs/>
          <w:sz w:val="22"/>
          <w:szCs w:val="22"/>
        </w:rPr>
        <w:t>visite technique</w:t>
      </w:r>
      <w:r w:rsidRPr="00855DCE">
        <w:rPr>
          <w:sz w:val="22"/>
          <w:szCs w:val="22"/>
        </w:rPr>
        <w:t xml:space="preserve"> garantissant le bon état des logements sera effectuée par le personnel. Elle fera l'objet d'un affichage au préalable sur les panneaux d'information.</w:t>
      </w:r>
    </w:p>
    <w:p w:rsidR="003F70B9" w:rsidRDefault="003F70B9" w:rsidP="006E16F7">
      <w:pPr>
        <w:pStyle w:val="NormalWeb"/>
        <w:numPr>
          <w:ilvl w:val="0"/>
          <w:numId w:val="6"/>
        </w:numPr>
        <w:spacing w:after="0"/>
        <w:jc w:val="both"/>
      </w:pPr>
      <w:r w:rsidRPr="00855DCE">
        <w:rPr>
          <w:i/>
          <w:iCs/>
          <w:sz w:val="22"/>
          <w:szCs w:val="22"/>
        </w:rPr>
        <w:t xml:space="preserve">3-7: </w:t>
      </w:r>
      <w:r w:rsidRPr="00855DCE">
        <w:rPr>
          <w:sz w:val="22"/>
          <w:szCs w:val="22"/>
        </w:rPr>
        <w:t>L'aspect extérieur du Foyer et la propreté des locaux</w:t>
      </w:r>
      <w:r w:rsidR="00CA00D7">
        <w:rPr>
          <w:sz w:val="22"/>
          <w:szCs w:val="22"/>
        </w:rPr>
        <w:t xml:space="preserve"> communs doivent être le souci de tout le monde</w:t>
      </w:r>
      <w:r w:rsidRPr="00855DCE">
        <w:rPr>
          <w:sz w:val="22"/>
          <w:szCs w:val="22"/>
        </w:rPr>
        <w:t xml:space="preserve">. Par conséquent, il convient de ne pas faire sécher de linge aux fenêtres ni de souiller les locaux communs et les abords des bâtiments. Il est </w:t>
      </w:r>
      <w:r w:rsidRPr="00855DCE">
        <w:rPr>
          <w:b/>
          <w:bCs/>
          <w:sz w:val="22"/>
          <w:szCs w:val="22"/>
        </w:rPr>
        <w:t>strictement interdit</w:t>
      </w:r>
      <w:r w:rsidRPr="00855DCE">
        <w:rPr>
          <w:sz w:val="22"/>
          <w:szCs w:val="22"/>
        </w:rPr>
        <w:t xml:space="preserve"> de déposer des objets sur le rebord des fenêtres (boîtes, bouteilles) ou de jeter par les fenêtres des détritus (mégots de cigarettes, restes d’aliments).</w:t>
      </w:r>
    </w:p>
    <w:p w:rsidR="003F70B9" w:rsidRPr="00E66C35" w:rsidRDefault="003F70B9" w:rsidP="00855DCE">
      <w:pPr>
        <w:pStyle w:val="NormalWeb"/>
        <w:numPr>
          <w:ilvl w:val="0"/>
          <w:numId w:val="6"/>
        </w:numPr>
        <w:spacing w:after="0"/>
        <w:jc w:val="both"/>
      </w:pPr>
      <w:r>
        <w:rPr>
          <w:i/>
          <w:iCs/>
          <w:sz w:val="22"/>
          <w:szCs w:val="22"/>
        </w:rPr>
        <w:t xml:space="preserve">3-8: </w:t>
      </w:r>
      <w:r>
        <w:rPr>
          <w:sz w:val="22"/>
          <w:szCs w:val="22"/>
        </w:rPr>
        <w:t xml:space="preserve">Chaque résident est </w:t>
      </w:r>
      <w:r>
        <w:rPr>
          <w:b/>
          <w:bCs/>
          <w:sz w:val="22"/>
          <w:szCs w:val="22"/>
        </w:rPr>
        <w:t>responsable</w:t>
      </w:r>
      <w:r>
        <w:rPr>
          <w:sz w:val="22"/>
          <w:szCs w:val="22"/>
        </w:rPr>
        <w:t xml:space="preserve"> de ses clés de chambre, de boite aux lettres et de son badge qui ne doivent en aucun cas être prêtés Ces derniers doivent être</w:t>
      </w:r>
      <w:r>
        <w:rPr>
          <w:b/>
          <w:bCs/>
          <w:sz w:val="22"/>
          <w:szCs w:val="22"/>
        </w:rPr>
        <w:t xml:space="preserve"> rendus au moment de son départ.</w:t>
      </w:r>
    </w:p>
    <w:p w:rsidR="009B690C" w:rsidRPr="009B690C" w:rsidRDefault="00E66C35" w:rsidP="009B690C">
      <w:pPr>
        <w:pStyle w:val="NormalWeb"/>
        <w:numPr>
          <w:ilvl w:val="0"/>
          <w:numId w:val="6"/>
        </w:numPr>
        <w:spacing w:after="0"/>
        <w:jc w:val="both"/>
        <w:rPr>
          <w:sz w:val="30"/>
          <w:szCs w:val="30"/>
        </w:rPr>
      </w:pPr>
      <w:r w:rsidRPr="009B690C">
        <w:rPr>
          <w:i/>
          <w:iCs/>
          <w:sz w:val="22"/>
          <w:szCs w:val="22"/>
        </w:rPr>
        <w:t xml:space="preserve">3-9 : </w:t>
      </w:r>
      <w:r w:rsidRPr="00237471">
        <w:rPr>
          <w:sz w:val="22"/>
          <w:szCs w:val="22"/>
        </w:rPr>
        <w:t>Le personnel est autorisé à entrer dans les logements</w:t>
      </w:r>
      <w:r w:rsidR="009B690C" w:rsidRPr="00237471">
        <w:rPr>
          <w:sz w:val="22"/>
          <w:szCs w:val="22"/>
        </w:rPr>
        <w:t xml:space="preserve"> dans un cadre de sécurité ou </w:t>
      </w:r>
      <w:r w:rsidRPr="00237471">
        <w:rPr>
          <w:sz w:val="22"/>
          <w:szCs w:val="22"/>
        </w:rPr>
        <w:t xml:space="preserve">d’intervention </w:t>
      </w:r>
      <w:r w:rsidR="009B690C" w:rsidRPr="00237471">
        <w:rPr>
          <w:sz w:val="22"/>
          <w:szCs w:val="22"/>
        </w:rPr>
        <w:t>technique</w:t>
      </w:r>
      <w:r w:rsidRPr="00237471">
        <w:rPr>
          <w:sz w:val="22"/>
          <w:szCs w:val="22"/>
        </w:rPr>
        <w:t>.</w:t>
      </w:r>
      <w:r w:rsidRPr="009B690C">
        <w:t xml:space="preserve"> </w:t>
      </w:r>
    </w:p>
    <w:p w:rsidR="003F70B9" w:rsidRPr="009B690C" w:rsidRDefault="003F70B9" w:rsidP="009B690C">
      <w:pPr>
        <w:pStyle w:val="NormalWeb"/>
        <w:spacing w:after="0"/>
        <w:jc w:val="both"/>
        <w:rPr>
          <w:sz w:val="30"/>
          <w:szCs w:val="30"/>
        </w:rPr>
      </w:pPr>
      <w:r w:rsidRPr="009B690C">
        <w:rPr>
          <w:b/>
          <w:bCs/>
          <w:sz w:val="30"/>
          <w:szCs w:val="30"/>
        </w:rPr>
        <w:t xml:space="preserve">Art. 4: </w:t>
      </w:r>
      <w:r w:rsidRPr="009B690C">
        <w:rPr>
          <w:b/>
          <w:bCs/>
          <w:sz w:val="30"/>
          <w:szCs w:val="30"/>
          <w:u w:val="single"/>
        </w:rPr>
        <w:t>Médiations et Sanctions</w:t>
      </w:r>
    </w:p>
    <w:p w:rsidR="003F70B9" w:rsidRDefault="003F70B9" w:rsidP="00855DCE">
      <w:pPr>
        <w:pStyle w:val="NormalWeb"/>
        <w:numPr>
          <w:ilvl w:val="0"/>
          <w:numId w:val="7"/>
        </w:numPr>
        <w:spacing w:after="0"/>
        <w:jc w:val="both"/>
      </w:pPr>
      <w:r>
        <w:rPr>
          <w:i/>
          <w:iCs/>
          <w:sz w:val="22"/>
          <w:szCs w:val="22"/>
        </w:rPr>
        <w:t>4-1:</w:t>
      </w:r>
      <w:r>
        <w:rPr>
          <w:sz w:val="22"/>
          <w:szCs w:val="22"/>
        </w:rPr>
        <w:t xml:space="preserve"> Le r</w:t>
      </w:r>
      <w:r>
        <w:rPr>
          <w:b/>
          <w:bCs/>
          <w:sz w:val="22"/>
          <w:szCs w:val="22"/>
        </w:rPr>
        <w:t>espect des clauses</w:t>
      </w:r>
      <w:r>
        <w:rPr>
          <w:sz w:val="22"/>
          <w:szCs w:val="22"/>
        </w:rPr>
        <w:t xml:space="preserve"> du présent règlement fait appel à l'</w:t>
      </w:r>
      <w:r>
        <w:rPr>
          <w:b/>
          <w:bCs/>
          <w:sz w:val="22"/>
          <w:szCs w:val="22"/>
        </w:rPr>
        <w:t>esprit de responsabilité et de citoyenneté de chacun.</w:t>
      </w:r>
      <w:r>
        <w:rPr>
          <w:sz w:val="22"/>
          <w:szCs w:val="22"/>
        </w:rPr>
        <w:t xml:space="preserve"> Il permet de promouvoir un mode d'habitat privilégiant </w:t>
      </w:r>
      <w:r>
        <w:rPr>
          <w:b/>
          <w:bCs/>
          <w:sz w:val="22"/>
          <w:szCs w:val="22"/>
        </w:rPr>
        <w:t>l'harmonie</w:t>
      </w:r>
      <w:r>
        <w:rPr>
          <w:sz w:val="22"/>
          <w:szCs w:val="22"/>
        </w:rPr>
        <w:t xml:space="preserve"> et la </w:t>
      </w:r>
      <w:r>
        <w:rPr>
          <w:b/>
          <w:bCs/>
          <w:sz w:val="22"/>
          <w:szCs w:val="22"/>
        </w:rPr>
        <w:t>tranquillité</w:t>
      </w:r>
      <w:r>
        <w:rPr>
          <w:sz w:val="22"/>
          <w:szCs w:val="22"/>
        </w:rPr>
        <w:t xml:space="preserve">. Le locataire s'engage à </w:t>
      </w:r>
      <w:r>
        <w:rPr>
          <w:b/>
          <w:bCs/>
          <w:sz w:val="22"/>
          <w:szCs w:val="22"/>
        </w:rPr>
        <w:t>respecter les consignes</w:t>
      </w:r>
      <w:r>
        <w:rPr>
          <w:sz w:val="22"/>
          <w:szCs w:val="22"/>
        </w:rPr>
        <w:t xml:space="preserve"> données par le personnel.</w:t>
      </w:r>
    </w:p>
    <w:p w:rsidR="003F70B9" w:rsidRDefault="003F70B9" w:rsidP="00855DCE">
      <w:pPr>
        <w:pStyle w:val="NormalWeb"/>
        <w:numPr>
          <w:ilvl w:val="0"/>
          <w:numId w:val="7"/>
        </w:numPr>
        <w:spacing w:after="0"/>
        <w:jc w:val="both"/>
      </w:pPr>
      <w:r>
        <w:rPr>
          <w:i/>
          <w:iCs/>
          <w:sz w:val="22"/>
          <w:szCs w:val="22"/>
        </w:rPr>
        <w:t>4-2:</w:t>
      </w:r>
      <w:r>
        <w:rPr>
          <w:sz w:val="22"/>
          <w:szCs w:val="22"/>
        </w:rPr>
        <w:t xml:space="preserve"> </w:t>
      </w:r>
      <w:r>
        <w:rPr>
          <w:b/>
          <w:bCs/>
          <w:sz w:val="22"/>
          <w:szCs w:val="22"/>
        </w:rPr>
        <w:t>Toutes violations ou manquements</w:t>
      </w:r>
      <w:r>
        <w:rPr>
          <w:sz w:val="22"/>
          <w:szCs w:val="22"/>
        </w:rPr>
        <w:t xml:space="preserve"> par les locataires ou leurs ayants droits, aux dispositions du présent règlement intérieur ainsi qu'aux stipulations inscrites dans le contrat de location induiront systématiquement, après un entretien préalable (avec la possibilité de se faire accompagner par un médiateur) à une </w:t>
      </w:r>
      <w:r>
        <w:rPr>
          <w:b/>
          <w:bCs/>
          <w:sz w:val="22"/>
          <w:szCs w:val="22"/>
        </w:rPr>
        <w:t>mise en demeure</w:t>
      </w:r>
      <w:r>
        <w:rPr>
          <w:sz w:val="22"/>
          <w:szCs w:val="22"/>
        </w:rPr>
        <w:t xml:space="preserve">, et le </w:t>
      </w:r>
      <w:r>
        <w:rPr>
          <w:b/>
          <w:bCs/>
          <w:sz w:val="22"/>
          <w:szCs w:val="22"/>
        </w:rPr>
        <w:t>résident sera tenu de libérer les lieux dans un délai relatif à la gravité du motif de renvoi.</w:t>
      </w:r>
    </w:p>
    <w:p w:rsidR="003F70B9" w:rsidRPr="00855DCE" w:rsidRDefault="003F70B9" w:rsidP="00855DCE">
      <w:pPr>
        <w:pStyle w:val="NormalWeb"/>
        <w:spacing w:after="0"/>
        <w:jc w:val="both"/>
        <w:rPr>
          <w:sz w:val="30"/>
          <w:szCs w:val="30"/>
        </w:rPr>
      </w:pPr>
      <w:r w:rsidRPr="00855DCE">
        <w:rPr>
          <w:b/>
          <w:bCs/>
          <w:sz w:val="30"/>
          <w:szCs w:val="30"/>
        </w:rPr>
        <w:t xml:space="preserve">Art. 5: </w:t>
      </w:r>
      <w:r w:rsidRPr="00855DCE">
        <w:rPr>
          <w:b/>
          <w:bCs/>
          <w:sz w:val="30"/>
          <w:szCs w:val="30"/>
          <w:u w:val="single"/>
        </w:rPr>
        <w:t>Conditions spécifiques</w:t>
      </w:r>
    </w:p>
    <w:p w:rsidR="00855DCE" w:rsidRPr="00855DCE" w:rsidRDefault="003F70B9" w:rsidP="00B37C09">
      <w:pPr>
        <w:pStyle w:val="NormalWeb"/>
        <w:numPr>
          <w:ilvl w:val="0"/>
          <w:numId w:val="9"/>
        </w:numPr>
        <w:spacing w:after="0"/>
        <w:jc w:val="both"/>
      </w:pPr>
      <w:r w:rsidRPr="00237471">
        <w:rPr>
          <w:i/>
          <w:sz w:val="22"/>
          <w:szCs w:val="22"/>
        </w:rPr>
        <w:t>5-1</w:t>
      </w:r>
      <w:r w:rsidRPr="00855DCE">
        <w:rPr>
          <w:sz w:val="22"/>
          <w:szCs w:val="22"/>
        </w:rPr>
        <w:t xml:space="preserve">: La perte </w:t>
      </w:r>
      <w:r w:rsidR="009A399B">
        <w:rPr>
          <w:sz w:val="22"/>
          <w:szCs w:val="22"/>
        </w:rPr>
        <w:t>du trousseau de clés</w:t>
      </w:r>
      <w:r w:rsidRPr="00855DCE">
        <w:rPr>
          <w:sz w:val="22"/>
          <w:szCs w:val="22"/>
        </w:rPr>
        <w:t xml:space="preserve"> du logement sera facturée. (Cf. grille tarifaire du FJT).</w:t>
      </w:r>
    </w:p>
    <w:p w:rsidR="00D537C6" w:rsidRPr="00855DCE" w:rsidRDefault="00D537C6" w:rsidP="00D537C6">
      <w:pPr>
        <w:pStyle w:val="NormalWeb"/>
        <w:numPr>
          <w:ilvl w:val="0"/>
          <w:numId w:val="9"/>
        </w:numPr>
        <w:spacing w:after="0"/>
        <w:jc w:val="both"/>
      </w:pPr>
      <w:r w:rsidRPr="00237471">
        <w:rPr>
          <w:i/>
          <w:sz w:val="22"/>
          <w:szCs w:val="22"/>
        </w:rPr>
        <w:t>5-2</w:t>
      </w:r>
      <w:r>
        <w:rPr>
          <w:sz w:val="22"/>
          <w:szCs w:val="22"/>
        </w:rPr>
        <w:t xml:space="preserve">: </w:t>
      </w:r>
      <w:r w:rsidR="003F70B9" w:rsidRPr="00855DCE">
        <w:rPr>
          <w:sz w:val="22"/>
          <w:szCs w:val="22"/>
        </w:rPr>
        <w:t>Les résidents peuvent héberger ponctuellement une personne extérieure au FJT.</w:t>
      </w:r>
      <w:r>
        <w:rPr>
          <w:sz w:val="22"/>
          <w:szCs w:val="22"/>
        </w:rPr>
        <w:t xml:space="preserve">  </w:t>
      </w:r>
      <w:r w:rsidR="003F70B9" w:rsidRPr="00855DCE">
        <w:rPr>
          <w:sz w:val="22"/>
          <w:szCs w:val="22"/>
        </w:rPr>
        <w:t xml:space="preserve">Les résidents de l'Escale pourront héberger en semaine </w:t>
      </w:r>
      <w:r w:rsidR="003F70B9" w:rsidRPr="00855DCE">
        <w:rPr>
          <w:b/>
          <w:bCs/>
          <w:sz w:val="22"/>
          <w:szCs w:val="22"/>
        </w:rPr>
        <w:t>une seule personne</w:t>
      </w:r>
      <w:r w:rsidR="003F70B9" w:rsidRPr="00855DCE">
        <w:rPr>
          <w:sz w:val="22"/>
          <w:szCs w:val="22"/>
        </w:rPr>
        <w:t xml:space="preserve"> à raison de </w:t>
      </w:r>
      <w:r w:rsidR="003F70B9" w:rsidRPr="00855DCE">
        <w:rPr>
          <w:b/>
          <w:bCs/>
          <w:sz w:val="22"/>
          <w:szCs w:val="22"/>
        </w:rPr>
        <w:t>3 nuits maximum par semaine (du lundi au dimanche)</w:t>
      </w:r>
      <w:r w:rsidR="003F70B9" w:rsidRPr="00855DCE">
        <w:rPr>
          <w:sz w:val="22"/>
          <w:szCs w:val="22"/>
        </w:rPr>
        <w:t>. Les nuitées de la semaine sont payables à l'accueil à pa</w:t>
      </w:r>
      <w:r w:rsidR="00237471">
        <w:rPr>
          <w:sz w:val="22"/>
          <w:szCs w:val="22"/>
        </w:rPr>
        <w:t>rtir de 22h et s'élèvent à 3,50</w:t>
      </w:r>
      <w:r w:rsidR="003F70B9" w:rsidRPr="00855DCE">
        <w:rPr>
          <w:sz w:val="22"/>
          <w:szCs w:val="22"/>
        </w:rPr>
        <w:t>€/nuit. Les nuitées seront gratuites le vendredi soir et le samedi soir (pas de prêt de matelas). Les autres visiteurs devront avoir quitté l'établissement à 22h.</w:t>
      </w:r>
      <w:r w:rsidR="00855DCE">
        <w:t xml:space="preserve"> </w:t>
      </w:r>
      <w:r w:rsidR="003F70B9" w:rsidRPr="00855DCE">
        <w:rPr>
          <w:sz w:val="22"/>
          <w:szCs w:val="22"/>
        </w:rPr>
        <w:t>Les résidents vivant seuls dans un logement couple sont autorisés à héberger gratuitement une seule personne (dans la limite des 3 nuits autorisées par semaine).</w:t>
      </w:r>
    </w:p>
    <w:p w:rsidR="003F70B9" w:rsidRDefault="003F70B9" w:rsidP="00054E95">
      <w:pPr>
        <w:pStyle w:val="NormalWeb"/>
        <w:numPr>
          <w:ilvl w:val="0"/>
          <w:numId w:val="9"/>
        </w:numPr>
        <w:spacing w:after="0"/>
        <w:jc w:val="both"/>
      </w:pPr>
      <w:r w:rsidRPr="00855DCE">
        <w:rPr>
          <w:i/>
          <w:iCs/>
          <w:sz w:val="22"/>
          <w:szCs w:val="22"/>
        </w:rPr>
        <w:t>5-3:</w:t>
      </w:r>
      <w:r w:rsidRPr="00855DCE">
        <w:rPr>
          <w:sz w:val="22"/>
          <w:szCs w:val="22"/>
        </w:rPr>
        <w:t xml:space="preserve"> Les chambres et leur mobilier </w:t>
      </w:r>
      <w:r w:rsidRPr="00855DCE">
        <w:rPr>
          <w:b/>
          <w:bCs/>
          <w:sz w:val="22"/>
          <w:szCs w:val="22"/>
        </w:rPr>
        <w:t xml:space="preserve">doivent être laissés en bon état </w:t>
      </w:r>
      <w:r w:rsidRPr="00855DCE">
        <w:rPr>
          <w:sz w:val="22"/>
          <w:szCs w:val="22"/>
        </w:rPr>
        <w:t xml:space="preserve">d'entretien au départ des </w:t>
      </w:r>
      <w:r w:rsidRPr="00855DCE">
        <w:rPr>
          <w:color w:val="000000"/>
          <w:sz w:val="22"/>
          <w:szCs w:val="22"/>
        </w:rPr>
        <w:t xml:space="preserve">résidents. </w:t>
      </w:r>
      <w:r w:rsidRPr="00855DCE">
        <w:rPr>
          <w:b/>
          <w:bCs/>
          <w:color w:val="000000"/>
          <w:sz w:val="22"/>
          <w:szCs w:val="22"/>
        </w:rPr>
        <w:t>Les dégradations constatées seront facturées à leur charge.</w:t>
      </w:r>
    </w:p>
    <w:p w:rsidR="003F70B9" w:rsidRPr="003F70B9" w:rsidRDefault="003F70B9" w:rsidP="00855DCE">
      <w:pPr>
        <w:pStyle w:val="NormalWeb"/>
        <w:numPr>
          <w:ilvl w:val="0"/>
          <w:numId w:val="9"/>
        </w:numPr>
        <w:spacing w:after="0"/>
        <w:jc w:val="both"/>
        <w:rPr>
          <w:b/>
        </w:rPr>
      </w:pPr>
      <w:r w:rsidRPr="00237471">
        <w:rPr>
          <w:i/>
          <w:color w:val="000000"/>
          <w:sz w:val="22"/>
          <w:szCs w:val="22"/>
        </w:rPr>
        <w:t>5-4</w:t>
      </w:r>
      <w:r>
        <w:rPr>
          <w:color w:val="000000"/>
          <w:sz w:val="22"/>
          <w:szCs w:val="22"/>
        </w:rPr>
        <w:t xml:space="preserve"> : </w:t>
      </w:r>
      <w:r w:rsidR="00D537C6">
        <w:rPr>
          <w:color w:val="000000"/>
          <w:sz w:val="22"/>
          <w:szCs w:val="22"/>
        </w:rPr>
        <w:t>Tout</w:t>
      </w:r>
      <w:r w:rsidR="004736E4">
        <w:rPr>
          <w:color w:val="000000"/>
          <w:sz w:val="22"/>
          <w:szCs w:val="22"/>
        </w:rPr>
        <w:t>e personne</w:t>
      </w:r>
      <w:r w:rsidR="00D537C6">
        <w:rPr>
          <w:color w:val="000000"/>
          <w:sz w:val="22"/>
          <w:szCs w:val="22"/>
        </w:rPr>
        <w:t xml:space="preserve"> </w:t>
      </w:r>
      <w:r w:rsidR="004736E4">
        <w:rPr>
          <w:color w:val="000000"/>
          <w:sz w:val="22"/>
          <w:szCs w:val="22"/>
        </w:rPr>
        <w:t xml:space="preserve">doit avoir une </w:t>
      </w:r>
      <w:r w:rsidR="00D537C6">
        <w:rPr>
          <w:color w:val="000000"/>
          <w:sz w:val="22"/>
          <w:szCs w:val="22"/>
        </w:rPr>
        <w:t>assurance de responsabilité civile (qui le/la couvrira pour des dommages occasionnés sur des bien</w:t>
      </w:r>
      <w:r w:rsidR="00B36CE5">
        <w:rPr>
          <w:color w:val="000000"/>
          <w:sz w:val="22"/>
          <w:szCs w:val="22"/>
        </w:rPr>
        <w:t xml:space="preserve">s ou auprès d’autres personnes). </w:t>
      </w:r>
      <w:r>
        <w:rPr>
          <w:color w:val="000000"/>
          <w:sz w:val="22"/>
          <w:szCs w:val="22"/>
        </w:rPr>
        <w:t>Le FJT possède une responsabilité assurance habitation qui</w:t>
      </w:r>
      <w:r w:rsidR="00787CF5">
        <w:rPr>
          <w:color w:val="000000"/>
          <w:sz w:val="22"/>
          <w:szCs w:val="22"/>
        </w:rPr>
        <w:t xml:space="preserve"> couvre les biens des résidents en cas de sinistre.</w:t>
      </w:r>
    </w:p>
    <w:p w:rsidR="008C28EF" w:rsidRDefault="008C28EF" w:rsidP="00855DCE">
      <w:pPr>
        <w:jc w:val="both"/>
      </w:pPr>
    </w:p>
    <w:sectPr w:rsidR="008C28EF" w:rsidSect="009B690C">
      <w:headerReference w:type="default" r:id="rId9"/>
      <w:footerReference w:type="default" r:id="rId10"/>
      <w:pgSz w:w="11906" w:h="16838"/>
      <w:pgMar w:top="1276" w:right="707" w:bottom="709" w:left="993" w:header="708"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BC7" w:rsidRDefault="008B2BC7" w:rsidP="008C28EF">
      <w:pPr>
        <w:spacing w:after="0" w:line="240" w:lineRule="auto"/>
      </w:pPr>
      <w:r>
        <w:separator/>
      </w:r>
    </w:p>
  </w:endnote>
  <w:endnote w:type="continuationSeparator" w:id="0">
    <w:p w:rsidR="008B2BC7" w:rsidRDefault="008B2BC7" w:rsidP="008C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59" w:rsidRPr="004F6A59" w:rsidRDefault="004F6A59" w:rsidP="004F6A59">
    <w:pPr>
      <w:pStyle w:val="Pieddepage"/>
      <w:jc w:val="center"/>
      <w:rPr>
        <w:b/>
        <w:color w:val="1F4E79" w:themeColor="accent1" w:themeShade="80"/>
      </w:rPr>
    </w:pPr>
    <w:r w:rsidRPr="004F6A59">
      <w:rPr>
        <w:b/>
        <w:color w:val="1F4E79" w:themeColor="accent1" w:themeShade="80"/>
      </w:rPr>
      <w:t xml:space="preserve">Horizons Habitat Jeunes – 3 avenue de la </w:t>
    </w:r>
    <w:proofErr w:type="spellStart"/>
    <w:r w:rsidRPr="004F6A59">
      <w:rPr>
        <w:b/>
        <w:color w:val="1F4E79" w:themeColor="accent1" w:themeShade="80"/>
      </w:rPr>
      <w:t>valeuse</w:t>
    </w:r>
    <w:proofErr w:type="spellEnd"/>
    <w:r w:rsidRPr="004F6A59">
      <w:rPr>
        <w:b/>
        <w:color w:val="1F4E79" w:themeColor="accent1" w:themeShade="80"/>
      </w:rPr>
      <w:t xml:space="preserve"> – 14200 </w:t>
    </w:r>
    <w:proofErr w:type="spellStart"/>
    <w:r w:rsidRPr="004F6A59">
      <w:rPr>
        <w:b/>
        <w:color w:val="1F4E79" w:themeColor="accent1" w:themeShade="80"/>
      </w:rPr>
      <w:t>Hérouville</w:t>
    </w:r>
    <w:proofErr w:type="spellEnd"/>
    <w:r w:rsidRPr="004F6A59">
      <w:rPr>
        <w:b/>
        <w:color w:val="1F4E79" w:themeColor="accent1" w:themeShade="80"/>
      </w:rPr>
      <w:t xml:space="preserve"> Saint Clair</w:t>
    </w:r>
  </w:p>
  <w:p w:rsidR="004F6A59" w:rsidRPr="004F6A59" w:rsidRDefault="004F6A59" w:rsidP="004F6A59">
    <w:pPr>
      <w:pStyle w:val="Pieddepage"/>
      <w:jc w:val="center"/>
      <w:rPr>
        <w:b/>
        <w:color w:val="1F4E79" w:themeColor="accent1" w:themeShade="80"/>
      </w:rPr>
    </w:pPr>
    <w:r w:rsidRPr="004F6A59">
      <w:rPr>
        <w:b/>
        <w:color w:val="1F4E79" w:themeColor="accent1" w:themeShade="80"/>
      </w:rPr>
      <w:t xml:space="preserve">02.31.95.40.83 – </w:t>
    </w:r>
    <w:hyperlink r:id="rId1" w:history="1">
      <w:r w:rsidRPr="004F6A59">
        <w:rPr>
          <w:rStyle w:val="Lienhypertexte"/>
          <w:b/>
          <w:color w:val="1F4E79" w:themeColor="accent1" w:themeShade="80"/>
          <w:u w:val="none"/>
        </w:rPr>
        <w:t>animation@horizonshaj.com</w:t>
      </w:r>
    </w:hyperlink>
    <w:r w:rsidRPr="004F6A59">
      <w:rPr>
        <w:b/>
        <w:color w:val="1F4E79" w:themeColor="accent1" w:themeShade="80"/>
      </w:rPr>
      <w:t xml:space="preserve"> – www.horizonshaj.com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BC7" w:rsidRDefault="008B2BC7" w:rsidP="008C28EF">
      <w:pPr>
        <w:spacing w:after="0" w:line="240" w:lineRule="auto"/>
      </w:pPr>
      <w:r>
        <w:separator/>
      </w:r>
    </w:p>
  </w:footnote>
  <w:footnote w:type="continuationSeparator" w:id="0">
    <w:p w:rsidR="008B2BC7" w:rsidRDefault="008B2BC7" w:rsidP="008C2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EF" w:rsidRPr="008C28EF" w:rsidRDefault="004F6A59" w:rsidP="008C28EF">
    <w:pPr>
      <w:pStyle w:val="En-tte"/>
    </w:pPr>
    <w:r>
      <w:rPr>
        <w:noProof/>
        <w:lang w:eastAsia="fr-FR"/>
      </w:rPr>
      <w:drawing>
        <wp:inline distT="0" distB="0" distL="0" distR="0">
          <wp:extent cx="1435395" cy="853065"/>
          <wp:effectExtent l="0" t="0" r="0" b="4445"/>
          <wp:docPr id="2" name="Image 2" descr="C:\Users\animatrice\Desktop\logo rog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imatrice\Desktop\logo rog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415" cy="8530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5C6"/>
    <w:multiLevelType w:val="multilevel"/>
    <w:tmpl w:val="C5B2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861BA"/>
    <w:multiLevelType w:val="multilevel"/>
    <w:tmpl w:val="EA4A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492E4A"/>
    <w:multiLevelType w:val="multilevel"/>
    <w:tmpl w:val="10D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61401"/>
    <w:multiLevelType w:val="multilevel"/>
    <w:tmpl w:val="240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DB2B85"/>
    <w:multiLevelType w:val="multilevel"/>
    <w:tmpl w:val="6BF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F29CB"/>
    <w:multiLevelType w:val="multilevel"/>
    <w:tmpl w:val="0FBC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D31B0"/>
    <w:multiLevelType w:val="multilevel"/>
    <w:tmpl w:val="BD7C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F7FAA"/>
    <w:multiLevelType w:val="multilevel"/>
    <w:tmpl w:val="DC7E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FC4196"/>
    <w:multiLevelType w:val="multilevel"/>
    <w:tmpl w:val="915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0"/>
  </w:num>
  <w:num w:numId="5">
    <w:abstractNumId w:val="7"/>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EF"/>
    <w:rsid w:val="000201BA"/>
    <w:rsid w:val="00171727"/>
    <w:rsid w:val="001F357B"/>
    <w:rsid w:val="00237471"/>
    <w:rsid w:val="00272DEF"/>
    <w:rsid w:val="00307FAA"/>
    <w:rsid w:val="003F70B9"/>
    <w:rsid w:val="00447921"/>
    <w:rsid w:val="004736E4"/>
    <w:rsid w:val="004F6A59"/>
    <w:rsid w:val="005B59D0"/>
    <w:rsid w:val="00747EC2"/>
    <w:rsid w:val="00787CF5"/>
    <w:rsid w:val="007C6896"/>
    <w:rsid w:val="00855DCE"/>
    <w:rsid w:val="008B2BC7"/>
    <w:rsid w:val="008C28EF"/>
    <w:rsid w:val="00912133"/>
    <w:rsid w:val="009320E2"/>
    <w:rsid w:val="009A399B"/>
    <w:rsid w:val="009B690C"/>
    <w:rsid w:val="00B36CE5"/>
    <w:rsid w:val="00B84663"/>
    <w:rsid w:val="00C47DC7"/>
    <w:rsid w:val="00CA00D7"/>
    <w:rsid w:val="00D537C6"/>
    <w:rsid w:val="00D5764A"/>
    <w:rsid w:val="00DC1DE6"/>
    <w:rsid w:val="00E66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C28E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28EF"/>
    <w:rPr>
      <w:rFonts w:eastAsiaTheme="minorEastAsia"/>
      <w:lang w:eastAsia="fr-FR"/>
    </w:rPr>
  </w:style>
  <w:style w:type="paragraph" w:styleId="En-tte">
    <w:name w:val="header"/>
    <w:basedOn w:val="Normal"/>
    <w:link w:val="En-tteCar"/>
    <w:uiPriority w:val="99"/>
    <w:unhideWhenUsed/>
    <w:rsid w:val="008C28EF"/>
    <w:pPr>
      <w:tabs>
        <w:tab w:val="center" w:pos="4536"/>
        <w:tab w:val="right" w:pos="9072"/>
      </w:tabs>
      <w:spacing w:after="0" w:line="240" w:lineRule="auto"/>
    </w:pPr>
  </w:style>
  <w:style w:type="character" w:customStyle="1" w:styleId="En-tteCar">
    <w:name w:val="En-tête Car"/>
    <w:basedOn w:val="Policepardfaut"/>
    <w:link w:val="En-tte"/>
    <w:uiPriority w:val="99"/>
    <w:rsid w:val="008C28EF"/>
  </w:style>
  <w:style w:type="paragraph" w:styleId="Pieddepage">
    <w:name w:val="footer"/>
    <w:basedOn w:val="Normal"/>
    <w:link w:val="PieddepageCar"/>
    <w:uiPriority w:val="99"/>
    <w:unhideWhenUsed/>
    <w:rsid w:val="008C2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28EF"/>
  </w:style>
  <w:style w:type="paragraph" w:styleId="NormalWeb">
    <w:name w:val="Normal (Web)"/>
    <w:basedOn w:val="Normal"/>
    <w:uiPriority w:val="99"/>
    <w:semiHidden/>
    <w:unhideWhenUsed/>
    <w:rsid w:val="003F70B9"/>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07F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7FAA"/>
    <w:rPr>
      <w:rFonts w:ascii="Segoe UI" w:hAnsi="Segoe UI" w:cs="Segoe UI"/>
      <w:sz w:val="18"/>
      <w:szCs w:val="18"/>
    </w:rPr>
  </w:style>
  <w:style w:type="character" w:styleId="Lienhypertexte">
    <w:name w:val="Hyperlink"/>
    <w:basedOn w:val="Policepardfaut"/>
    <w:uiPriority w:val="99"/>
    <w:unhideWhenUsed/>
    <w:rsid w:val="004F6A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C28E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C28EF"/>
    <w:rPr>
      <w:rFonts w:eastAsiaTheme="minorEastAsia"/>
      <w:lang w:eastAsia="fr-FR"/>
    </w:rPr>
  </w:style>
  <w:style w:type="paragraph" w:styleId="En-tte">
    <w:name w:val="header"/>
    <w:basedOn w:val="Normal"/>
    <w:link w:val="En-tteCar"/>
    <w:uiPriority w:val="99"/>
    <w:unhideWhenUsed/>
    <w:rsid w:val="008C28EF"/>
    <w:pPr>
      <w:tabs>
        <w:tab w:val="center" w:pos="4536"/>
        <w:tab w:val="right" w:pos="9072"/>
      </w:tabs>
      <w:spacing w:after="0" w:line="240" w:lineRule="auto"/>
    </w:pPr>
  </w:style>
  <w:style w:type="character" w:customStyle="1" w:styleId="En-tteCar">
    <w:name w:val="En-tête Car"/>
    <w:basedOn w:val="Policepardfaut"/>
    <w:link w:val="En-tte"/>
    <w:uiPriority w:val="99"/>
    <w:rsid w:val="008C28EF"/>
  </w:style>
  <w:style w:type="paragraph" w:styleId="Pieddepage">
    <w:name w:val="footer"/>
    <w:basedOn w:val="Normal"/>
    <w:link w:val="PieddepageCar"/>
    <w:uiPriority w:val="99"/>
    <w:unhideWhenUsed/>
    <w:rsid w:val="008C2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28EF"/>
  </w:style>
  <w:style w:type="paragraph" w:styleId="NormalWeb">
    <w:name w:val="Normal (Web)"/>
    <w:basedOn w:val="Normal"/>
    <w:uiPriority w:val="99"/>
    <w:semiHidden/>
    <w:unhideWhenUsed/>
    <w:rsid w:val="003F70B9"/>
    <w:pPr>
      <w:spacing w:before="100" w:beforeAutospacing="1" w:after="119"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07F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7FAA"/>
    <w:rPr>
      <w:rFonts w:ascii="Segoe UI" w:hAnsi="Segoe UI" w:cs="Segoe UI"/>
      <w:sz w:val="18"/>
      <w:szCs w:val="18"/>
    </w:rPr>
  </w:style>
  <w:style w:type="character" w:styleId="Lienhypertexte">
    <w:name w:val="Hyperlink"/>
    <w:basedOn w:val="Policepardfaut"/>
    <w:uiPriority w:val="99"/>
    <w:unhideWhenUsed/>
    <w:rsid w:val="004F6A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4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imation@horizonshaj.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0049-F278-4183-90DA-1530A53F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fjt</dc:creator>
  <cp:lastModifiedBy>animatrice</cp:lastModifiedBy>
  <cp:revision>3</cp:revision>
  <cp:lastPrinted>2020-06-03T12:18:00Z</cp:lastPrinted>
  <dcterms:created xsi:type="dcterms:W3CDTF">2023-03-03T09:39:00Z</dcterms:created>
  <dcterms:modified xsi:type="dcterms:W3CDTF">2023-03-03T09:57:00Z</dcterms:modified>
</cp:coreProperties>
</file>